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عبد اللَّه بن بختيار الهمامى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عبد اللَّه بن بختيار الهمامى أبو عبد اللَّه.
</w:t>
      </w:r>
    </w:p>
    <w:p>
      <w:pPr/>
      <w:r>
        <w:rPr/>
        <w:t xml:space="preserve">محمد بن عبد الرحمن بن عبد اللَّه بن بختيار الهمامى أبو عبد اللَّه. </w:t>
      </w:r>
    </w:p>
    <w:p/>
    <w:p>
      <w:pPr/>
      <w:r>
        <w:rPr/>
        <w:t xml:space="preserve">ولد بالهمامية من قرى واسط، تفقه وبرع وسدَّد في الفتاوي أريد على أن يلى قضاء واسط فلم يفعل قاله ابن النجار، مات سنة أربع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2026-08-05T17:16:41+03:00</dcterms:created>
  <dcterms:modified xsi:type="dcterms:W3CDTF">2026-08-05T17:16:41+03:00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