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اللَّه بن طاهر بن شهفور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اللَّه بن طاهر بن شهفور اليمني
</w:t>
      </w:r>
    </w:p>
    <w:p>
      <w:pPr/>
      <w:r>
        <w:rPr/>
        <w:t xml:space="preserve">محمد بن عبد اللَّه بن طاهر بن شهفور اليمني </w:t>
      </w:r>
    </w:p>
    <w:p/>
    <w:p>
      <w:pPr/>
      <w:r>
        <w:rPr/>
        <w:t xml:space="preserve">كان فقيهاً فاضلاً مناظراً، درس بالنظامية ببلخ، ذكره ابن باطيش أيضاً، ولا أعرف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2026-08-05T18:17:55+03:00</dcterms:created>
  <dcterms:modified xsi:type="dcterms:W3CDTF">2026-08-05T18:17:55+03:00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