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سلطان بن يحيى أبو بكر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سلطان بن يحيى أبو بكر القرشي
</w:t>
      </w:r>
    </w:p>
    <w:p>
      <w:pPr/>
      <w:r>
        <w:rPr/>
        <w:t xml:space="preserve">عبد الرحمن بن سلطان بن يحيى أبو بكر القرشي </w:t>
      </w:r>
    </w:p>
    <w:p/>
    <w:p>
      <w:pPr/>
      <w:r>
        <w:rPr/>
        <w:t xml:space="preserve">سمع جده وغيره، مات سنة ثمان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2026-10-07T06:50:22+03:00</dcterms:created>
  <dcterms:modified xsi:type="dcterms:W3CDTF">2026-10-07T06:50:22+03:00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