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أبي منصور بن محمد بن علي أبو المعالى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أبي منصور بن محمد بن علي أبو المعالى البغدادي.
</w:t>
      </w:r>
    </w:p>
    <w:p>
      <w:pPr/>
      <w:r>
        <w:rPr/>
        <w:t xml:space="preserve">عبد اللَّه بن أبي منصور بن محمد بن علي أبو المعالى البغدادي. </w:t>
      </w:r>
    </w:p>
    <w:p/>
    <w:p>
      <w:pPr/>
      <w:r>
        <w:rPr/>
        <w:t xml:space="preserve">مات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2026-10-07T07:06:49+03:00</dcterms:created>
  <dcterms:modified xsi:type="dcterms:W3CDTF">2026-10-07T07:06:49+03:00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