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 أبو العباس الكردي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 أبو العباس الكردي
</w:t>
      </w:r>
    </w:p>
    <w:p>
      <w:pPr/>
      <w:r>
        <w:rPr/>
        <w:t xml:space="preserve">أحمد بن عمر أبو العباس الكردي </w:t>
      </w:r>
    </w:p>
    <w:p/>
    <w:p>
      <w:pPr/>
      <w:r>
        <w:rPr/>
        <w:t xml:space="preserve">معيد النظامية، يعرف بالوحيه قرأ بتبريز على فقيهها ابن أبي عمر حتى برع، ويقال إنه كان يحفظ المهذب، مات سنة إحدى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2026-10-07T06:46:57+03:00</dcterms:created>
  <dcterms:modified xsi:type="dcterms:W3CDTF">2026-10-07T06:46:57+03:00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