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الإمام أبو جعفر القرطبي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الإمام أبو جعفر القرطبي
</w:t>
      </w:r>
    </w:p>
    <w:p>
      <w:pPr/>
      <w:r>
        <w:rPr/>
        <w:t xml:space="preserve">أحمد بن علي الإمام أبو جعفر القرطبي </w:t>
      </w:r>
    </w:p>
    <w:p/>
    <w:p>
      <w:pPr/>
      <w:r>
        <w:rPr/>
        <w:t xml:space="preserve">إمام الكلابية، مات سنة ست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2026-08-05T22:16:00+03:00</dcterms:created>
  <dcterms:modified xsi:type="dcterms:W3CDTF">2026-08-05T22:16:00+03:00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