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أبي صالح محمد البسطامى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أبي صالح محمد البسطامى أبو علي
</w:t>
      </w:r>
    </w:p>
    <w:p>
      <w:pPr/>
      <w:r>
        <w:rPr/>
        <w:t xml:space="preserve">محمد بن عبد اللَّه بن أبي صالح محمد البسطامى أبو علي </w:t>
      </w:r>
    </w:p>
    <w:p/>
    <w:p>
      <w:pPr/>
      <w:r>
        <w:rPr/>
        <w:t xml:space="preserve">المعروف بإمام بغداد، تفقه على الكيا، ورحل وناظر، وعنه ابن السمعاني، مات ببلخ سنة ثمان وأربعين وخمسمائة، ومن شعره:</w:t>
      </w:r>
    </w:p>
    <w:p/>
    <w:p>
      <w:pPr>
        <w:jc w:val="center"/>
      </w:pPr>
      <w:r>
        <w:rPr>
          <w:color w:val="ff0000"/>
        </w:rPr>
        <w:t xml:space="preserve">إذا كنت في دار القناعة ثاوياً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فلذلك كنزٌ في يدك عتيدُ</w:t>
      </w:r>
    </w:p>
    <w:p/>
    <w:p>
      <w:pPr>
        <w:jc w:val="center"/>
      </w:pPr>
      <w:r>
        <w:rPr>
          <w:color w:val="ff0000"/>
        </w:rPr>
        <w:t xml:space="preserve">وإن ساءك الآتى بما لا تُريدُه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فذلك همٌ لا يزال يزيدُ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2026-10-07T07:22:08+03:00</dcterms:created>
  <dcterms:modified xsi:type="dcterms:W3CDTF">2026-10-07T07:22:08+03:00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