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الفقيه مجلى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الفقيه مجلى الرملي
</w:t>
      </w:r>
    </w:p>
    <w:p>
      <w:pPr/>
      <w:r>
        <w:rPr/>
        <w:t xml:space="preserve">محمد بن عبد اللَّه بن الفقيه مجلى الرملي </w:t>
      </w:r>
    </w:p>
    <w:p/>
    <w:p>
      <w:pPr/>
      <w:r>
        <w:rPr/>
        <w:t xml:space="preserve">ناب في الحكم بمصر مدة، ومات سنة تسع وثمانين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2026-08-05T21:30:10+03:00</dcterms:created>
  <dcterms:modified xsi:type="dcterms:W3CDTF">2026-08-05T21:30:10+03:00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