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محمد بن علي 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محمد بن علي الموصلي
</w:t>
      </w:r>
    </w:p>
    <w:p>
      <w:pPr/>
      <w:r>
        <w:rPr/>
        <w:t xml:space="preserve">يوسف بن محمد بن علي الموصلي </w:t>
      </w:r>
    </w:p>
    <w:p/>
    <w:p>
      <w:pPr/>
      <w:r>
        <w:rPr/>
        <w:t xml:space="preserve">أخو سليمان وعلى ووالد الموفق عبد اللطيف، صحب الشيخ نجيب الدين السهروردى وتفقه عليه، مات سنة ست وسبعين وخمسمائة عن إحدى وستين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2026-08-05T19:12:53+03:00</dcterms:created>
  <dcterms:modified xsi:type="dcterms:W3CDTF">2026-08-05T19:12:53+03:00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