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ويقال أحمد بن نصر بن تميم أبو القاسم الحموي.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ويقال أحمد بن نصر بن تميم أبو القاسم الحموي.
</w:t>
      </w:r>
    </w:p>
    <w:p>
      <w:pPr/>
      <w:r>
        <w:rPr/>
        <w:t xml:space="preserve">زيد ويقال أحمد بن نصر بن تميم أبو القاسم الحموي. </w:t>
      </w:r>
    </w:p>
    <w:p/>
    <w:p>
      <w:pPr/>
      <w:r>
        <w:rPr/>
        <w:t xml:space="preserve">تفقه على جمال الإسلام، ولى حسبة مصر والشام، مات سنة أربع وسبعين وخمسمائة وقد جاوز السبعين.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2026-10-07T07:57:32+03:00</dcterms:created>
  <dcterms:modified xsi:type="dcterms:W3CDTF">2026-10-07T07:57:32+03:00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