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داود بن محمد أبو سليمان الخالدي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محمد أبو سليمان الخالدي
</w:t>
      </w:r>
    </w:p>
    <w:p>
      <w:pPr/>
      <w:r>
        <w:rPr/>
        <w:t xml:space="preserve">داود بن محمد أبو سليمان الخالدي </w:t>
      </w:r>
    </w:p>
    <w:p/>
    <w:p>
      <w:pPr/>
      <w:r>
        <w:rPr/>
        <w:t xml:space="preserve">مات سنة ثلاث وسبعين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2026-08-05T17:02:19+03:00</dcterms:created>
  <dcterms:modified xsi:type="dcterms:W3CDTF">2026-08-05T17:02:19+03:00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