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مكى بن علي أبو الحجاج الحازمى الدمشقي
</w:t>
      </w:r>
    </w:p>
    <w:p>
      <w:pPr>
        <w:jc w:val="start"/>
        <w:bidi/>
      </w:pPr>
      <w:r>
        <w:rPr>
          <w:rFonts w:ascii="arial" w:hAnsi="arial" w:eastAsia="arial" w:cs="arial"/>
          <w:sz w:val="28"/>
          <w:szCs w:val="28"/>
          <w:b w:val="1"/>
          <w:bCs w:val="1"/>
          <w:rtl/>
        </w:rPr>
        <w:t xml:space="preserve">يوسف بن مكى بن علي أبو الحجاج الحازمى الدمشقي
</w:t>
      </w:r>
    </w:p>
    <w:p>
      <w:pPr/>
      <w:r>
        <w:rPr/>
        <w:t xml:space="preserve">يوسف بن مكى بن علي أبو الحجاج الحازمى الدمشقي </w:t>
      </w:r>
    </w:p>
    <w:p/>
    <w:p>
      <w:pPr/>
      <w:r>
        <w:rPr/>
        <w:t xml:space="preserve">المقرئ إمام جامعها. وكان أبوه صالحاً حائكاً، تفقه على جمال الإسلام والشيخ نصر، وأعاد له وأوصى له بتدريس الغزالية فلم تحصل له وتولاها القطب الشناورى مسعود الطوسى، مات سنة خمس وخمسين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2026-08-05T16:08:14+03:00</dcterms:created>
  <dcterms:modified xsi:type="dcterms:W3CDTF">2026-08-05T16:08:14+03:00</dcterms:modified>
</cp:coreProperties>
</file>

<file path=docProps/custom.xml><?xml version="1.0" encoding="utf-8"?>
<Properties xmlns="http://schemas.openxmlformats.org/officeDocument/2006/custom-properties" xmlns:vt="http://schemas.openxmlformats.org/officeDocument/2006/docPropsVTypes"/>
</file>