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محمد بن أحمد أبو حامد أو أبو المظفر أو أبو منصور الطوسى البزوي
</w:t>
      </w:r>
    </w:p>
    <w:p>
      <w:pPr>
        <w:jc w:val="start"/>
        <w:bidi/>
      </w:pPr>
      <w:r>
        <w:rPr>
          <w:rFonts w:ascii="arial" w:hAnsi="arial" w:eastAsia="arial" w:cs="arial"/>
          <w:sz w:val="28"/>
          <w:szCs w:val="28"/>
          <w:b w:val="1"/>
          <w:bCs w:val="1"/>
          <w:rtl/>
        </w:rPr>
        <w:t xml:space="preserve">محمد بن محمد بن محمد بن محمد بن أحمد أبو حامد أو أبو المظفر أو أبو منصور الطوسى البزوي
</w:t>
      </w:r>
    </w:p>
    <w:p>
      <w:pPr/>
      <w:r>
        <w:rPr/>
        <w:t xml:space="preserve">محمد بن محمد بن محمد بن محمد بن أحمد أبو حامد أو أبو المظفر أو أبو منصور الطوسى البزوي </w:t>
      </w:r>
    </w:p>
    <w:p/>
    <w:p>
      <w:pPr/>
      <w:r>
        <w:rPr/>
        <w:t xml:space="preserve">صاحب التعليقة المشهورة في الجدل وله الجدل الفائق، المسمى ’’بالمقترح’’، وكان من أكبر أصحاب محمد بن يحيى، وعظ وأفاد، ودرس بالبهائية، وكان شديد الميل إلى النظامية فلم تحصل له، وكان مدرسها إذ ذاك حفيد الشاشى صاحب الحلية فكان ينشد في أثناء مجلسه مشيرا الى موضع الدرس</w:t>
      </w:r>
    </w:p>
    <w:p/>
    <w:p>
      <w:pPr>
        <w:jc w:val="center"/>
      </w:pPr>
      <w:r>
        <w:rPr>
          <w:color w:val="ff0000"/>
        </w:rPr>
        <w:t xml:space="preserve">يكتب بأربع حتى كدت أشكيكا</w:t>
      </w:r>
      <w:r>
        <w:rPr>
          <w:color w:val="ff0000"/>
        </w:rPr>
        <w:t xml:space="preserve">      </w:t>
      </w:r>
      <w:r>
        <w:rPr>
          <w:color w:val="ff0000"/>
        </w:rPr>
        <w:t xml:space="preserve">وحدَّث لي زيد معى في معانيكا</w:t>
      </w:r>
    </w:p>
    <w:p/>
    <w:p>
      <w:pPr>
        <w:jc w:val="center"/>
      </w:pPr>
      <w:r>
        <w:rPr>
          <w:color w:val="ff0000"/>
        </w:rPr>
        <w:t xml:space="preserve">فعم صباحاً لقد هيجت لي</w:t>
      </w:r>
      <w:r>
        <w:rPr>
          <w:color w:val="ff0000"/>
        </w:rPr>
        <w:t xml:space="preserve">      </w:t>
      </w:r>
      <w:r>
        <w:rPr>
          <w:color w:val="ff0000"/>
        </w:rPr>
        <w:t xml:space="preserve">شجناً وأودد بحسِّنا أنَّا محبوكا</w:t>
      </w:r>
    </w:p>
    <w:p/>
    <w:p>
      <w:pPr>
        <w:jc w:val="center"/>
      </w:pPr>
      <w:r>
        <w:rPr>
          <w:color w:val="ff0000"/>
        </w:rPr>
        <w:t xml:space="preserve">بأى حكم زمان صرت متحداً</w:t>
      </w:r>
      <w:r>
        <w:rPr>
          <w:color w:val="ff0000"/>
        </w:rPr>
        <w:t xml:space="preserve">      </w:t>
      </w:r>
      <w:r>
        <w:rPr>
          <w:color w:val="ff0000"/>
        </w:rPr>
        <w:t xml:space="preserve">وثم العلا بدلاً من ريم أهليكا’’.</w:t>
      </w:r>
    </w:p>
    <w:p/>
    <w:p>
      <w:pPr/>
      <w:r>
        <w:rPr/>
        <w:t xml:space="preserve">وكان فيه تحامل على الحنابلة بحيث كان يقول: لو أن لي أمر لوضعت عليهم الجزية فسمَّه</w:t>
      </w:r>
    </w:p>
    <w:p/>
    <w:p>
      <w:pPr/>
      <w:r>
        <w:rPr/>
        <w:t xml:space="preserve">بعض جهلتهم في حدود سنة سبع وستين وخمسمائة عن خمسين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2026-10-07T08:21:37+03:00</dcterms:created>
  <dcterms:modified xsi:type="dcterms:W3CDTF">2026-10-07T08:21:37+03:00</dcterms:modified>
</cp:coreProperties>
</file>

<file path=docProps/custom.xml><?xml version="1.0" encoding="utf-8"?>
<Properties xmlns="http://schemas.openxmlformats.org/officeDocument/2006/custom-properties" xmlns:vt="http://schemas.openxmlformats.org/officeDocument/2006/docPropsVTypes"/>
</file>