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الوزير أبي نصر أحمد بن الوزير نظام الملك أبي علي الطوسي
</w:t>
      </w:r>
    </w:p>
    <w:p>
      <w:pPr>
        <w:jc w:val="start"/>
        <w:bidi/>
      </w:pPr>
      <w:r>
        <w:rPr>
          <w:rFonts w:ascii="arial" w:hAnsi="arial" w:eastAsia="arial" w:cs="arial"/>
          <w:sz w:val="28"/>
          <w:szCs w:val="28"/>
          <w:b w:val="1"/>
          <w:bCs w:val="1"/>
          <w:rtl/>
        </w:rPr>
        <w:t xml:space="preserve">محمد بن علي بن الوزير أبي نصر أحمد بن الوزير نظام الملك أبي علي الطوسي
</w:t>
      </w:r>
    </w:p>
    <w:p>
      <w:pPr/>
      <w:r>
        <w:rPr/>
        <w:t xml:space="preserve">محمد بن علي بن الوزير أبي نصر أحمد بن الوزير نظام الملك أبي علي الطوسي </w:t>
      </w:r>
    </w:p>
    <w:p/>
    <w:p>
      <w:pPr/>
      <w:r>
        <w:rPr/>
        <w:t xml:space="preserve">تفقه على أسعد الميهنى، ودرس بمدرسة جدهم ببغداد بالنظامية ثم عزل ثم أعيد وفوض إليه نظر أوقافها، ودرس بالغزالية أيضاً، ومات سنة إحدى وسبعين وخمسمائة، ولم يرو شيئاً لأنه مات شاباً.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2026-08-05T15:08:01+03:00</dcterms:created>
  <dcterms:modified xsi:type="dcterms:W3CDTF">2026-08-05T15:08:01+03:00</dcterms:modified>
</cp:coreProperties>
</file>

<file path=docProps/custom.xml><?xml version="1.0" encoding="utf-8"?>
<Properties xmlns="http://schemas.openxmlformats.org/officeDocument/2006/custom-properties" xmlns:vt="http://schemas.openxmlformats.org/officeDocument/2006/docPropsVTypes"/>
</file>