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زيدان الفقيه نجم الدين أبو محمد المذحجي اليمني الفرضي الشاعر.
</w:t>
      </w:r>
    </w:p>
    <w:p>
      <w:pPr>
        <w:jc w:val="start"/>
        <w:bidi/>
      </w:pPr>
      <w:r>
        <w:rPr>
          <w:rFonts w:ascii="arial" w:hAnsi="arial" w:eastAsia="arial" w:cs="arial"/>
          <w:sz w:val="28"/>
          <w:szCs w:val="28"/>
          <w:b w:val="1"/>
          <w:bCs w:val="1"/>
          <w:rtl/>
        </w:rPr>
        <w:t xml:space="preserve">محمد بن علي بن زيدان الفقيه نجم الدين أبو محمد المذحجي اليمني الفرضي الشاعر.
</w:t>
      </w:r>
    </w:p>
    <w:p>
      <w:pPr/>
      <w:r>
        <w:rPr/>
        <w:t xml:space="preserve">محمد بن علي بن زيدان الفقيه نجم الدين أبو محمد المذحجي اليمني الفرضي الشاعر. </w:t>
      </w:r>
    </w:p>
    <w:p/>
    <w:p>
      <w:pPr/>
      <w:r>
        <w:rPr/>
        <w:t xml:space="preserve">تفقه بزبيد أربع سنين، ثم أقبل على الأدب والفرائض، ومدح ملوكها والعبيديين، وكان له ميل إليهم وصنف مجلداً في أخبارهم وتاريخاً لليمن تعصب للعبيديين، شنقه صلاح الدين في رمضان سنة تسع وستين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2026-10-07T08:59:41+03:00</dcterms:created>
  <dcterms:modified xsi:type="dcterms:W3CDTF">2026-10-07T08:59:41+03:00</dcterms:modified>
</cp:coreProperties>
</file>

<file path=docProps/custom.xml><?xml version="1.0" encoding="utf-8"?>
<Properties xmlns="http://schemas.openxmlformats.org/officeDocument/2006/custom-properties" xmlns:vt="http://schemas.openxmlformats.org/officeDocument/2006/docPropsVTypes"/>
</file>