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يحيى القاضي زكى الدين أبو الحسن ابن القاضي المنتخب أبي المعالى القرشى الدمشقي
</w:t>
      </w:r>
    </w:p>
    <w:p>
      <w:pPr>
        <w:jc w:val="start"/>
        <w:bidi/>
      </w:pPr>
      <w:r>
        <w:rPr>
          <w:rFonts w:ascii="arial" w:hAnsi="arial" w:eastAsia="arial" w:cs="arial"/>
          <w:sz w:val="28"/>
          <w:szCs w:val="28"/>
          <w:b w:val="1"/>
          <w:bCs w:val="1"/>
          <w:rtl/>
        </w:rPr>
        <w:t xml:space="preserve">علي بن محمد بن يحيى القاضي زكى الدين أبو الحسن ابن القاضي المنتخب أبي المعالى القرشى الدمشقي
</w:t>
      </w:r>
    </w:p>
    <w:p>
      <w:pPr/>
      <w:r>
        <w:rPr/>
        <w:t xml:space="preserve">علي بن محمد بن يحيى القاضي زكى الدين أبو الحسن ابن القاضي المنتخب أبي المعالى القرشى الدمشقي </w:t>
      </w:r>
    </w:p>
    <w:p/>
    <w:p>
      <w:pPr/>
      <w:r>
        <w:rPr/>
        <w:t xml:space="preserve">قاضيها وابن قاضيها، استعفى من القضاء فأعفى وذهب إلى العراق فحج منها، ثم عاد إلى بغداد فأقام بها سنة، ومات بها سنة أربع وستين وخمسمائة بالقرب من قبر الإمام أحمد، وكان مولده بدمشق سنة سبع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2026-10-07T09:09:07+03:00</dcterms:created>
  <dcterms:modified xsi:type="dcterms:W3CDTF">2026-10-07T09:09:07+03:00</dcterms:modified>
</cp:coreProperties>
</file>

<file path=docProps/custom.xml><?xml version="1.0" encoding="utf-8"?>
<Properties xmlns="http://schemas.openxmlformats.org/officeDocument/2006/custom-properties" xmlns:vt="http://schemas.openxmlformats.org/officeDocument/2006/docPropsVTypes"/>
</file>