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نبأ بن محمد بن محفوظ القرشى الدمشقى الشيخ أبو البيان.
</w:t>
      </w:r>
    </w:p>
    <w:p>
      <w:pPr>
        <w:jc w:val="start"/>
        <w:bidi/>
      </w:pPr>
      <w:r>
        <w:rPr>
          <w:rFonts w:ascii="arial" w:hAnsi="arial" w:eastAsia="arial" w:cs="arial"/>
          <w:sz w:val="28"/>
          <w:szCs w:val="28"/>
          <w:b w:val="1"/>
          <w:bCs w:val="1"/>
          <w:rtl/>
        </w:rPr>
        <w:t xml:space="preserve">نبأ بن محمد بن محفوظ القرشى الدمشقى الشيخ أبو البيان.
</w:t>
      </w:r>
    </w:p>
    <w:p>
      <w:pPr/>
      <w:r>
        <w:rPr/>
        <w:t xml:space="preserve">نبأ بن محمد بن محفوظ القرشى الدمشقى الشيخ أبو البيان. </w:t>
      </w:r>
    </w:p>
    <w:p/>
    <w:p>
      <w:pPr/>
      <w:r>
        <w:rPr/>
        <w:t xml:space="preserve">شيخ الطائفة البيانية بدمشق المعروف بابن الحورانى، حفظ التنبيه، وكان شيخاً زاهداً ورعاً عابداً إماماً في اللغة فقيهاً، له شر كثير وتآليف حسان، سمع أبا الحسن ابن الموارينى وغيره، وعنه القاضي أسعد بن النجار وغيره، مات سنة إحدى وخمسين وخمسمائة وقبره بباب صغير يزار.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2026-08-05T15:08:10+03:00</dcterms:created>
  <dcterms:modified xsi:type="dcterms:W3CDTF">2026-08-05T15:08:10+03:00</dcterms:modified>
</cp:coreProperties>
</file>

<file path=docProps/custom.xml><?xml version="1.0" encoding="utf-8"?>
<Properties xmlns="http://schemas.openxmlformats.org/officeDocument/2006/custom-properties" xmlns:vt="http://schemas.openxmlformats.org/officeDocument/2006/docPropsVTypes"/>
</file>