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محمد أبو عبد اللَّه الشاشي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محمد أبو عبد اللَّه الشاشي
</w:t>
      </w:r>
    </w:p>
    <w:p>
      <w:pPr/>
      <w:r>
        <w:rPr/>
        <w:t xml:space="preserve">محمد بن عمر بن محمد أبو عبد اللَّه الشاشي </w:t>
      </w:r>
    </w:p>
    <w:p/>
    <w:p>
      <w:pPr/>
      <w:r>
        <w:rPr/>
        <w:t xml:space="preserve">أخذ الفقه عن البغوى، مات سنة ست وخمسين وخمسمائة عن بضع وسبعين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2026-10-07T08:54:28+03:00</dcterms:created>
  <dcterms:modified xsi:type="dcterms:W3CDTF">2026-10-07T08:54:28+03:00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