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محمد أبو المظفر الخواري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أبو المظفر الخواري
</w:t>
      </w:r>
    </w:p>
    <w:p>
      <w:pPr/>
      <w:r>
        <w:rPr/>
        <w:t xml:space="preserve">محمد بن سعيد بن محمد أبو المظفر الخواري </w:t>
      </w:r>
    </w:p>
    <w:p/>
    <w:p>
      <w:pPr/>
      <w:r>
        <w:rPr/>
        <w:t xml:space="preserve">تفقه على محمد بن يحيى ويرع حتى صنف كتباً كثيرة، مات بأصبهان، ترجمه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2026-10-07T08:54:35+03:00</dcterms:created>
  <dcterms:modified xsi:type="dcterms:W3CDTF">2026-10-07T08:54:35+03:00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