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أبو القاسم بن البُن الأسدي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أبو القاسم بن البُن الأسدي الدمشقي
</w:t>
      </w:r>
    </w:p>
    <w:p>
      <w:pPr/>
      <w:r>
        <w:rPr/>
        <w:t xml:space="preserve">الحسين بن الحسن أبو القاسم بن البُن الأسدي الدمشقي </w:t>
      </w:r>
    </w:p>
    <w:p/>
    <w:p>
      <w:pPr/>
      <w:r>
        <w:rPr/>
        <w:t xml:space="preserve">تفقه على الشيخ نصر، مات سنة إحدى وخمسين وخمسمائة، وكان مولده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