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 أبو سعد الخسروشاهى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 أبو سعد الخسروشاهى المروزي.
</w:t>
      </w:r>
    </w:p>
    <w:p>
      <w:pPr/>
      <w:r>
        <w:rPr/>
        <w:t xml:space="preserve">محمد بن أحمد بن علي أبو سعد الخسروشاهى المروزي. </w:t>
      </w:r>
    </w:p>
    <w:p/>
    <w:p>
      <w:pPr/>
      <w:r>
        <w:rPr/>
        <w:t xml:space="preserve">أخذ الفقه عن أبي المظفر السمعاني، ومات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2026-10-07T08:56:14+03:00</dcterms:created>
  <dcterms:modified xsi:type="dcterms:W3CDTF">2026-10-07T08:56:14+03:00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