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محمد أبو محمد التوثي
</w:t>
      </w:r>
    </w:p>
    <w:p>
      <w:pPr>
        <w:jc w:val="start"/>
        <w:bidi/>
      </w:pPr>
      <w:r>
        <w:rPr>
          <w:rFonts w:ascii="arial" w:hAnsi="arial" w:eastAsia="arial" w:cs="arial"/>
          <w:sz w:val="28"/>
          <w:szCs w:val="28"/>
          <w:b w:val="1"/>
          <w:bCs w:val="1"/>
          <w:rtl/>
        </w:rPr>
        <w:t xml:space="preserve">عبد الواحد بن محمد أبو محمد التوثي
</w:t>
      </w:r>
    </w:p>
    <w:p>
      <w:pPr/>
      <w:r>
        <w:rPr/>
        <w:t xml:space="preserve">عبد الواحد بن محمد أبو محمد التوثي </w:t>
      </w:r>
    </w:p>
    <w:p/>
    <w:p>
      <w:pPr/>
      <w:r>
        <w:rPr/>
        <w:t xml:space="preserve">بضم المثناة في أوله، وقيل بالنسب ياء مثلثه نسبة إلى قرية من قرى مرو، تفقه على أبي المظفر، ومات سنة ثمان وأربعين وخمسمائة في معاقبة الغُزِّ، وكان مولده سنة، 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2026-08-05T16:07:34+03:00</dcterms:created>
  <dcterms:modified xsi:type="dcterms:W3CDTF">2026-08-05T16:07:34+03:00</dcterms:modified>
</cp:coreProperties>
</file>

<file path=docProps/custom.xml><?xml version="1.0" encoding="utf-8"?>
<Properties xmlns="http://schemas.openxmlformats.org/officeDocument/2006/custom-properties" xmlns:vt="http://schemas.openxmlformats.org/officeDocument/2006/docPropsVTypes"/>
</file>