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أبو نصر الجويني.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أبو نصر الجويني.
</w:t>
      </w:r>
    </w:p>
    <w:p>
      <w:pPr/>
      <w:r>
        <w:rPr/>
        <w:t xml:space="preserve">أحمد بن محمد أبو نصر الجويني. </w:t>
      </w:r>
    </w:p>
    <w:p/>
    <w:p>
      <w:pPr/>
      <w:r>
        <w:rPr/>
        <w:t xml:space="preserve">الشاهد، والد قاضي القضاة روح، أحد تلامذة الشيخ أبي إسحاق، مات سنة إحدى وأربعين وخمسمائة، وصلى على ابنه أبو طالب، وقد سلف في الكنى في آخر الطبقة الأولى مختصراً.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2026-10-07T09:59:05+03:00</dcterms:created>
  <dcterms:modified xsi:type="dcterms:W3CDTF">2026-10-07T09:59:05+03:00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