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معدان بن كثير أبو المجد 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معدان بن كثير أبو المجد البالسي
</w:t>
      </w:r>
    </w:p>
    <w:p>
      <w:pPr/>
      <w:r>
        <w:rPr/>
        <w:t xml:space="preserve">معدان بن كثير أبو المجد البالسي </w:t>
      </w:r>
    </w:p>
    <w:p/>
    <w:p>
      <w:pPr/>
      <w:r>
        <w:rPr/>
        <w:t xml:space="preserve">تفقه على الإمام أبي بكر الشاشي، وبرع وسمع من أبي نصر الدبيثي وغيره، مات تقريباً سنة أربع وخمسمائة، وله شعر جيد ومنه في شيخه الشاشي:</w:t>
      </w:r>
    </w:p>
    <w:p/>
    <w:p>
      <w:pPr>
        <w:jc w:val="center"/>
      </w:pPr>
      <w:r>
        <w:rPr>
          <w:color w:val="ff0000"/>
        </w:rPr>
        <w:t xml:space="preserve">في وجنتيه ومقلتيه وثغره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وردُ يشوق ونرجس ومُدام</w:t>
      </w:r>
    </w:p>
    <w:p/>
    <w:p>
      <w:pPr>
        <w:jc w:val="center"/>
      </w:pPr>
      <w:r>
        <w:rPr>
          <w:color w:val="ff0000"/>
        </w:rPr>
        <w:t xml:space="preserve">البدر وجه والأقاحى مبسمٌ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والدَّعص ردْف والقضيب قوام</w:t>
      </w:r>
    </w:p>
    <w:p/>
    <w:p>
      <w:pPr>
        <w:jc w:val="center"/>
      </w:pPr>
      <w:r>
        <w:rPr>
          <w:color w:val="ff0000"/>
        </w:rPr>
        <w:t xml:space="preserve">في سَيْف ناظره وصَعدةِ 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يتعلم الخطىّ والصَّمصام’’.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2026-08-05T18:16:38+03:00</dcterms:created>
  <dcterms:modified xsi:type="dcterms:W3CDTF">2026-08-05T18:16:38+03:00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