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علي القرشى القاضي المننتخب يعرف بابن الصالع.
</w:t>
      </w:r>
    </w:p>
    <w:p>
      <w:pPr>
        <w:jc w:val="start"/>
        <w:bidi/>
      </w:pPr>
      <w:r>
        <w:rPr>
          <w:rFonts w:ascii="arial" w:hAnsi="arial" w:eastAsia="arial" w:cs="arial"/>
          <w:sz w:val="28"/>
          <w:szCs w:val="28"/>
          <w:b w:val="1"/>
          <w:bCs w:val="1"/>
          <w:rtl/>
        </w:rPr>
        <w:t xml:space="preserve">محمد بن يحيى بن علي القرشى القاضي المننتخب يعرف بابن الصالع.
</w:t>
      </w:r>
    </w:p>
    <w:p>
      <w:pPr/>
      <w:r>
        <w:rPr/>
        <w:t xml:space="preserve">محمد بن يحيى بن علي القرشى القاضي المننتخب يعرف بابن الصالع. </w:t>
      </w:r>
    </w:p>
    <w:p/>
    <w:p>
      <w:pPr/>
      <w:r>
        <w:rPr/>
        <w:t xml:space="preserve">وهو خال الحافظ ابن عساكر، تفقه على الشيخ نصر المقدسى وناب عن والده في القضاء، ثم استقل به لما كبر وبعد موته أيضاً، ولد سنة سبع وستين وأربعمائة، ومات سنة سبع وثلاثين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2026-08-05T17:16:35+03:00</dcterms:created>
  <dcterms:modified xsi:type="dcterms:W3CDTF">2026-08-05T17:16:35+03:00</dcterms:modified>
</cp:coreProperties>
</file>

<file path=docProps/custom.xml><?xml version="1.0" encoding="utf-8"?>
<Properties xmlns="http://schemas.openxmlformats.org/officeDocument/2006/custom-properties" xmlns:vt="http://schemas.openxmlformats.org/officeDocument/2006/docPropsVTypes"/>
</file>