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الخلوقى الهلالى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الخلوقى الهلالى المروزي.
</w:t>
      </w:r>
    </w:p>
    <w:p>
      <w:pPr/>
      <w:r>
        <w:rPr/>
        <w:t xml:space="preserve">محمد بن عبد الرحمن بن محمد الخلوقى الهلالى المروزي. </w:t>
      </w:r>
    </w:p>
    <w:p/>
    <w:p>
      <w:pPr/>
      <w:r>
        <w:rPr/>
        <w:t xml:space="preserve">كان فاضلاً حافظاً للمذهب، سمع الحديث، ومات سنة إحدى وثلاثين وخمسمائة عن ثمان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2026-10-07T10:06:43+03:00</dcterms:created>
  <dcterms:modified xsi:type="dcterms:W3CDTF">2026-10-07T10:06:43+03:00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