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أبو سعد البلدى الكرخى ويعرف بالكافي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أبو سعد البلدى الكرخى ويعرف بالكافي
</w:t>
      </w:r>
    </w:p>
    <w:p>
      <w:pPr/>
      <w:r>
        <w:rPr/>
        <w:t xml:space="preserve">سليمان بن محمد أبو سعد البلدى الكرخى ويعرف بالكافي </w:t>
      </w:r>
    </w:p>
    <w:p/>
    <w:p>
      <w:pPr/>
      <w:r>
        <w:rPr/>
        <w:t xml:space="preserve">تفقه بأصبهان على أبي بكر الخُجندى وبرع، ولد سنة ستين وأربعمائة تقريباً، ومات سنة سبع أو ثمان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2026-08-05T16:08:04+03:00</dcterms:created>
  <dcterms:modified xsi:type="dcterms:W3CDTF">2026-08-05T16:08:04+03:00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