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حيدر بن محمود أبو القاسم الشيرازي الخالدي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حيدر بن محمود أبو القاسم الشيرازي الخالدي
</w:t>
      </w:r>
    </w:p>
    <w:p>
      <w:pPr/>
      <w:r>
        <w:rPr/>
        <w:t xml:space="preserve">حيدر بن محمود أبو القاسم الشيرازي الخالدي </w:t>
      </w:r>
    </w:p>
    <w:p/>
    <w:p>
      <w:pPr/>
      <w:r>
        <w:rPr/>
        <w:t xml:space="preserve">تفقه على الشيخ أبي إسحاق، تأمَّر على بعض نواحى الشام، مات سنة 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2026-08-05T23:11:31+03:00</dcterms:created>
  <dcterms:modified xsi:type="dcterms:W3CDTF">2026-08-05T23:11:31+03:00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