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علي أبو عبد اللَّه البيهقي
</w:t>
      </w:r>
    </w:p>
    <w:p>
      <w:pPr>
        <w:jc w:val="start"/>
        <w:bidi/>
      </w:pPr>
      <w:r>
        <w:rPr>
          <w:rFonts w:ascii="arial" w:hAnsi="arial" w:eastAsia="arial" w:cs="arial"/>
          <w:sz w:val="28"/>
          <w:szCs w:val="28"/>
          <w:b w:val="1"/>
          <w:bCs w:val="1"/>
          <w:rtl/>
        </w:rPr>
        <w:t xml:space="preserve">الحسين بن أحمد بن علي أبو عبد اللَّه البيهقي
</w:t>
      </w:r>
    </w:p>
    <w:p>
      <w:pPr/>
      <w:r>
        <w:rPr/>
        <w:t xml:space="preserve">الحسين بن أحمد بن علي أبو عبد اللَّه البيهقي </w:t>
      </w:r>
    </w:p>
    <w:p/>
    <w:p>
      <w:pPr/>
      <w:r>
        <w:rPr/>
        <w:t xml:space="preserve">قاضيها، سمع السنن والآثار من البيهقي، وتففه على أبي المظفر السمعاني، وكان مولده سنة ست وثلاثين، قال أبو سعد السمعاني: من أعجب ما رأيت منه أنه ما كان له الأصابع العشر فكان يأخذ القلم بكفيه ويترك الورق تحت رجليه ويكتب بكفيه خطّاً مليحاً من أسرع ما يكون وكان يكتب كل يوم خمس طاقات خطّاً واسعاً مقروءاً.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2026-08-05T22:27:58+03:00</dcterms:created>
  <dcterms:modified xsi:type="dcterms:W3CDTF">2026-08-05T22:27:58+03:00</dcterms:modified>
</cp:coreProperties>
</file>

<file path=docProps/custom.xml><?xml version="1.0" encoding="utf-8"?>
<Properties xmlns="http://schemas.openxmlformats.org/officeDocument/2006/custom-properties" xmlns:vt="http://schemas.openxmlformats.org/officeDocument/2006/docPropsVTypes"/>
</file>