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محمد أبو القاسم القرميسيني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محمد أبو القاسم القرميسيني
</w:t>
      </w:r>
    </w:p>
    <w:p>
      <w:pPr/>
      <w:r>
        <w:rPr/>
        <w:t xml:space="preserve">عبد الواحد بن محمد أبو القاسم القرميسيني </w:t>
      </w:r>
    </w:p>
    <w:p/>
    <w:p>
      <w:pPr/>
      <w:r>
        <w:rPr/>
        <w:t xml:space="preserve">تفقه على أبي المظفر السمعاني، مات سنة ثلاث وخمسمائة، وقرميسين بلد بين حلوان وهمدان.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2026-08-05T18:17:31+03:00</dcterms:created>
  <dcterms:modified xsi:type="dcterms:W3CDTF">2026-08-05T18:17:31+03:00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