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أبو القاسم القرميسيني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أبو القاسم القرميسيني
</w:t>
      </w:r>
    </w:p>
    <w:p>
      <w:pPr/>
      <w:r>
        <w:rPr/>
        <w:t xml:space="preserve">عبد الواحد بن محمد أبو القاسم القرميسيني </w:t>
      </w:r>
    </w:p>
    <w:p/>
    <w:p>
      <w:pPr/>
      <w:r>
        <w:rPr/>
        <w:t xml:space="preserve">تفقه على أبي المظفر السمعاني، مات سنة ثلاث وخمسمائة، وقرميسين بلد بين حلوان وهمدان.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2026-10-07T11:03:45+03:00</dcterms:created>
  <dcterms:modified xsi:type="dcterms:W3CDTF">2026-10-07T11:03:45+03:00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