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الإسفرائيني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الإسفرائيني
</w:t>
      </w:r>
    </w:p>
    <w:p>
      <w:pPr/>
      <w:r>
        <w:rPr/>
        <w:t xml:space="preserve">محمد بن أبي بكر الإسفرائيني </w:t>
      </w:r>
    </w:p>
    <w:p/>
    <w:p>
      <w:pPr/>
      <w:r>
        <w:rPr/>
        <w:t xml:space="preserve">أحد الأخصاء من تلامذة الإمام، مات ببلده سنة سبع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2026-08-05T21:59:56+03:00</dcterms:created>
  <dcterms:modified xsi:type="dcterms:W3CDTF">2026-08-05T21:59:56+03:00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