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هبة اللَّه أبو نصر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هبة اللَّه أبو نصر الشيرازي.
</w:t>
      </w:r>
    </w:p>
    <w:p>
      <w:pPr/>
      <w:r>
        <w:rPr/>
        <w:t xml:space="preserve">محمد بن هبة اللَّه أبو نصر الشيرازي. </w:t>
      </w:r>
    </w:p>
    <w:p/>
    <w:p>
      <w:pPr/>
      <w:r>
        <w:rPr/>
        <w:t xml:space="preserve">تفقه على الشيخ أبي إسحاق وبرع وأعاد بالنظامية، مات سنة ست عشرة وخمسمائة عن أربع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2026-10-07T11:02:39+03:00</dcterms:created>
  <dcterms:modified xsi:type="dcterms:W3CDTF">2026-10-07T11:02:39+03:00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