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أبو جعفر الأزدى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جعفر الأزدى الطبري.
</w:t>
      </w:r>
    </w:p>
    <w:p>
      <w:pPr/>
      <w:r>
        <w:rPr/>
        <w:t xml:space="preserve">محمد بن علي أبو جعفر الأزدى الطبري. </w:t>
      </w:r>
    </w:p>
    <w:p/>
    <w:p>
      <w:pPr/>
      <w:r>
        <w:rPr/>
        <w:t xml:space="preserve">سمع الرويانى وغيره، مات سنة ثمان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2026-10-07T11:02:26+03:00</dcterms:created>
  <dcterms:modified xsi:type="dcterms:W3CDTF">2026-10-07T11:02:26+03:00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