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بشار الخَرجَردى البوشنجى الإمام أبو بكر ابن عم الإمام إسماعيل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بشار الخَرجَردى البوشنجى الإمام أبو بكر ابن عم الإمام إسماعيل البوشنجي
</w:t>
      </w:r>
    </w:p>
    <w:p>
      <w:pPr/>
      <w:r>
        <w:rPr/>
        <w:t xml:space="preserve">أحمد بن محمد بن بشار الخَرجَردى البوشنجى الإمام أبو بكر ابن عم الإمام إسماعيل البوشنجي </w:t>
      </w:r>
    </w:p>
    <w:p/>
    <w:p>
      <w:pPr/>
      <w:r>
        <w:rPr/>
        <w:t xml:space="preserve">هو مثل ابن خاله في الزهد والعلم، تفقه على أبي بكر الشاشى وغيره، مات سنة ثلاث وأربعين وخمسمائة، ذكره السمعاني في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2026-08-05T17:58:19+03:00</dcterms:created>
  <dcterms:modified xsi:type="dcterms:W3CDTF">2026-08-05T17:58:19+03:00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