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عبد الرحمن أبو محمد الزبيرى الوركي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عبد الرحمن أبو محمد الزبيرى الوركي
</w:t>
      </w:r>
    </w:p>
    <w:p>
      <w:pPr/>
      <w:r>
        <w:rPr/>
        <w:t xml:space="preserve">عبد الواحد بن عبد الرحمن أبو محمد الزبيرى الوركي </w:t>
      </w:r>
    </w:p>
    <w:p/>
    <w:p>
      <w:pPr/>
      <w:r>
        <w:rPr/>
        <w:t xml:space="preserve">بإسكان الراء نسبة إلى وركه من قرى بخارى، عمَّر مائة وثلاثين سنة، مات سنة خمس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2026-10-07T11:53:25+03:00</dcterms:created>
  <dcterms:modified xsi:type="dcterms:W3CDTF">2026-10-07T11:53:25+03:00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