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أحمد بن يوسف أبو الغنايم الميانجي الخطيب.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أحمد بن يوسف أبو الغنايم الميانجي الخطيب.
</w:t>
      </w:r>
    </w:p>
    <w:p>
      <w:pPr/>
      <w:r>
        <w:rPr/>
        <w:t xml:space="preserve">إسماعيل بن أحمد بن يوسف أبو الغنايم الميانجي الخطيب. </w:t>
      </w:r>
    </w:p>
    <w:p/>
    <w:p>
      <w:pPr/>
      <w:r>
        <w:rPr/>
        <w:t xml:space="preserve">ولد سنة سبع وأربعين وأربعمائة، تفقه على البغوى وغيره، وعنه عبد الرحيم السمعاني، مات سنة ثمان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2026-10-07T11:55:16+03:00</dcterms:created>
  <dcterms:modified xsi:type="dcterms:W3CDTF">2026-10-07T11:55:16+03:00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