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الفقيه سليم بن أيوب الرازى أبو سعد.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الفقيه سليم بن أيوب الرازى أبو سعد.
</w:t>
      </w:r>
    </w:p>
    <w:p>
      <w:pPr/>
      <w:r>
        <w:rPr/>
        <w:t xml:space="preserve">إبراهيم بن الفقيه سليم بن أيوب الرازى أبو سعد. </w:t>
      </w:r>
    </w:p>
    <w:p/>
    <w:p>
      <w:pPr/>
      <w:r>
        <w:rPr/>
        <w:t xml:space="preserve">سمع من والده وعيره، مات سنة إحدى وتسعين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2026-08-05T23:38:38+03:00</dcterms:created>
  <dcterms:modified xsi:type="dcterms:W3CDTF">2026-08-05T23:38:38+03:00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