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علي النسوى أبو عبد اللَّه الدمشقى يعرف بالبويطي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علي النسوى أبو عبد اللَّه الدمشقى يعرف بالبويطي
</w:t>
      </w:r>
    </w:p>
    <w:p>
      <w:pPr/>
      <w:r>
        <w:rPr/>
        <w:t xml:space="preserve">محمد بن إبراهيم بن علي النسوى أبو عبد اللَّه الدمشقى يعرف بالبويطي </w:t>
      </w:r>
    </w:p>
    <w:p/>
    <w:p>
      <w:pPr/>
      <w:r>
        <w:rPr/>
        <w:t xml:space="preserve">مات سنة تسعين وأربعمائة، وولد بنيسابور سنة أربع وتسعين، وسمع وحدث وتفقه واستوطن دمشق وبها 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2026-10-07T11:56:31+03:00</dcterms:created>
  <dcterms:modified xsi:type="dcterms:W3CDTF">2026-10-07T11:56:31+03:00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