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جعفر الجرجانى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جعفر الجرجانى الفقيه.
</w:t>
      </w:r>
    </w:p>
    <w:p>
      <w:pPr/>
      <w:r>
        <w:rPr/>
        <w:t xml:space="preserve">أحمد بن محمد بن إبراهيم جعفر الجرجانى الفقيه. </w:t>
      </w:r>
    </w:p>
    <w:p/>
    <w:p>
      <w:pPr/>
      <w:r>
        <w:rPr/>
        <w:t xml:space="preserve">الأديب نزيل نيسابور، ذكره الحاكم ولا أعرف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2026-08-05T18:18:30+03:00</dcterms:created>
  <dcterms:modified xsi:type="dcterms:W3CDTF">2026-08-05T18:18:30+03:00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