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علي الجُلفَدي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علي الجُلفَدي
</w:t>
      </w:r>
    </w:p>
    <w:p>
      <w:pPr/>
      <w:r>
        <w:rPr/>
        <w:t xml:space="preserve">محمد بن الحسن بن علي الجُلفَدي </w:t>
      </w:r>
    </w:p>
    <w:p/>
    <w:p>
      <w:pPr/>
      <w:r>
        <w:rPr/>
        <w:t xml:space="preserve">- قرية على فرسخين من مرو- عنه البغوى، وكان فقيهاً فاضلاً رحل وسمع وروى، ومات بعد سنة ثلاث وستين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2026-10-07T12:51:47+03:00</dcterms:created>
  <dcterms:modified xsi:type="dcterms:W3CDTF">2026-10-07T12:51:47+03:00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