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الفقيه أبو المظفر التميمى المروروذي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الفقيه أبو المظفر التميمى المروروذي
</w:t>
      </w:r>
    </w:p>
    <w:p>
      <w:pPr/>
      <w:r>
        <w:rPr/>
        <w:t xml:space="preserve">محمد بن أحمد الفقيه أبو المظفر التميمى المروروذي </w:t>
      </w:r>
    </w:p>
    <w:p/>
    <w:p>
      <w:pPr/>
      <w:r>
        <w:rPr/>
        <w:t xml:space="preserve">مات في حدود سنة سبعين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2026-08-05T16:22:31+03:00</dcterms:created>
  <dcterms:modified xsi:type="dcterms:W3CDTF">2026-08-05T16:22:31+03:00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