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أحمد بن محمد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أحمد بن محمد الكناني
</w:t>
      </w:r>
    </w:p>
    <w:p>
      <w:pPr/>
      <w:r>
        <w:rPr/>
        <w:t xml:space="preserve">عبد العزيز بن أحمد بن محمد الكناني </w:t>
      </w:r>
    </w:p>
    <w:p/>
    <w:p>
      <w:pPr/>
      <w:r>
        <w:rPr/>
        <w:t xml:space="preserve">محدث دمشق في زمانه، ولد سنة تسع وثمانين وثلاثمائة، ومات سنة ست وستين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2026-10-07T12:52:40+03:00</dcterms:created>
  <dcterms:modified xsi:type="dcterms:W3CDTF">2026-10-07T12:52:40+03:00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