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علي أبو سعيد الخوارزمى الضرير.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علي أبو سعيد الخوارزمى الضرير.
</w:t>
      </w:r>
    </w:p>
    <w:p>
      <w:pPr/>
      <w:r>
        <w:rPr/>
        <w:t xml:space="preserve">أحمد بن محمد بن علي أبو سعيد الخوارزمى الضرير. </w:t>
      </w:r>
    </w:p>
    <w:p/>
    <w:p>
      <w:pPr/>
      <w:r>
        <w:rPr/>
        <w:t xml:space="preserve">تلميذ الشيخ أبي حامد. مات سنة ثمان وأربعين.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2026-08-05T19:14:15+03:00</dcterms:created>
  <dcterms:modified xsi:type="dcterms:W3CDTF">2026-08-05T19:14:15+03:00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