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عبد اللَّه أبو عبد الرحمن الضرير الحيري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عبد اللَّه أبو عبد الرحمن الضرير الحيري
</w:t>
      </w:r>
    </w:p>
    <w:p>
      <w:pPr/>
      <w:r>
        <w:rPr/>
        <w:t xml:space="preserve">إسماعيل بن أحمد بن عبد اللَّه أبو عبد الرحمن الضرير الحيري </w:t>
      </w:r>
    </w:p>
    <w:p/>
    <w:p>
      <w:pPr/>
      <w:r>
        <w:rPr/>
        <w:t xml:space="preserve">صاحب ’’الكفاية في التفسير’’ وغيرها، سمع صحيح البخارى من أبي الهيثم عن الفربرى عن البخارى. سمعه عليه الخطيب في ثلاث مجالس، مات بعد سنة 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2026-08-05T16:29:32+03:00</dcterms:created>
  <dcterms:modified xsi:type="dcterms:W3CDTF">2026-08-05T16:29:32+03:00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