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أحمد بن محمد بن الحسين أبو سريج.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أحمد بن محمد بن الحسين أبو سريج.
</w:t>
      </w:r>
    </w:p>
    <w:p>
      <w:pPr/>
      <w:r>
        <w:rPr/>
        <w:t xml:space="preserve">إسماعيل بن أحمد بن محمد بن الحسين أبو سريج. </w:t>
      </w:r>
    </w:p>
    <w:p/>
    <w:p>
      <w:pPr/>
      <w:r>
        <w:rPr/>
        <w:t xml:space="preserve">بالجيم، النقاض بنون في أوله وضاد معجمة في آخره، تفقه على أبي خلف الطبري، ذكره العبادي وعبد الغافر وقال: من العلماء الزهاد ولم يذكر وفاته وقال ابن الصلاح. رأيت في تعليقه عن أبي خلف أنه فرغ منه بغزنة سنة أربع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2026-10-07T14:04:25+03:00</dcterms:created>
  <dcterms:modified xsi:type="dcterms:W3CDTF">2026-10-07T14:04:25+03:00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