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 أبو عبد اللَّه القصرى المعروف بالسنى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 أبو عبد اللَّه القصرى المعروف بالسنى الفرضي
</w:t>
      </w:r>
    </w:p>
    <w:p>
      <w:pPr/>
      <w:r>
        <w:rPr/>
        <w:t xml:space="preserve">أحمد بن محمد بن علي أبو عبد اللَّه القصرى المعروف بالسنى الفرضي </w:t>
      </w:r>
    </w:p>
    <w:p/>
    <w:p>
      <w:pPr/>
      <w:r>
        <w:rPr/>
        <w:t xml:space="preserve">أحد أصحاب ابن اللبان، عنه الدارقطني والخطيب وقال: كان فاضلاً من أهل العلم والقرآن كثير التلاوة قيل: إنه كان يختم كل يوم ختمة، مات في رجب سنة تسع وثلاثين وأربعمائة عن ثلاث وتسعين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