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أحمد أبو الحسن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أحمد أبو الحسن النيسابوري
</w:t>
      </w:r>
    </w:p>
    <w:p>
      <w:pPr/>
      <w:r>
        <w:rPr/>
        <w:t xml:space="preserve">أحمد بن إبراهيم بن أحمد أبو الحسن النيسابوري </w:t>
      </w:r>
    </w:p>
    <w:p/>
    <w:p>
      <w:pPr/>
      <w:r>
        <w:rPr/>
        <w:t xml:space="preserve">روى عنه الطبرانى وله إسناد عال، مات في حدود سنة 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2026-10-07T14:06:04+03:00</dcterms:created>
  <dcterms:modified xsi:type="dcterms:W3CDTF">2026-10-07T14:06:04+03:00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