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أحمد بن محمد أبو سهل الصفار.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أحمد بن محمد أبو سهل الصفار.
</w:t>
      </w:r>
    </w:p>
    <w:p>
      <w:pPr/>
      <w:r>
        <w:rPr/>
        <w:t xml:space="preserve">عمر بن أحمد بن محمد أبو سهل الصفار. </w:t>
      </w:r>
    </w:p>
    <w:p/>
    <w:p>
      <w:pPr/>
      <w:r>
        <w:rPr/>
        <w:t xml:space="preserve">مات سنة خمس عشرة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2026-08-05T20:19:47+03:00</dcterms:created>
  <dcterms:modified xsi:type="dcterms:W3CDTF">2026-08-05T20:19:47+03:00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