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ناتى بن مسلم 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ناتى بن مسلم الجيلي
</w:t>
      </w:r>
    </w:p>
    <w:p>
      <w:pPr/>
      <w:r>
        <w:rPr/>
        <w:t xml:space="preserve">جعفر بن ناتى بن مسلم الجيلي </w:t>
      </w:r>
    </w:p>
    <w:p/>
    <w:p>
      <w:pPr/>
      <w:r>
        <w:rPr/>
        <w:t xml:space="preserve">أحد أصحاب الشيخ أبي حامد، مات سنة سبع عشرة وأربعمائة بقرية فربدى، وسيأتي ذكر والده.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2026-08-05T17:02:27+03:00</dcterms:created>
  <dcterms:modified xsi:type="dcterms:W3CDTF">2026-08-05T17:02:27+03:00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